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Pr="00B94ABE" w:rsidRDefault="00286131" w:rsidP="003269CB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3269CB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3269CB">
      <w:pPr>
        <w:pStyle w:val="a3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3269CB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</w:t>
      </w:r>
      <w:proofErr w:type="gramStart"/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‧</w:t>
      </w:r>
      <w:proofErr w:type="gramEnd"/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3269CB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3269CB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3269CB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3269CB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3269CB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3269CB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3269CB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3269CB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3269CB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響等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3269CB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3269CB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豐富獎</w:t>
      </w:r>
      <w:proofErr w:type="gramEnd"/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鉅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細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靡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遺，你竟然能發現這麼多有關生物多樣性的證據，我們當然要給你獎勵。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3269CB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</w:t>
      </w:r>
      <w:proofErr w:type="gramStart"/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上傳即對外</w:t>
      </w:r>
      <w:proofErr w:type="gramEnd"/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3269CB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ad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286131" w:rsidRPr="00FE0129" w:rsidRDefault="00286131" w:rsidP="003269CB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3269CB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lastRenderedPageBreak/>
        <w:t>（一）結合永續校園突顯學校環境教育課程，強化永續校園經營的正確觀念。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強化學生之環境保護意識，落實永續發展理念。</w:t>
      </w:r>
    </w:p>
    <w:p w:rsidR="00286131" w:rsidRPr="00FE0129" w:rsidRDefault="00286131" w:rsidP="003269CB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BA079F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</w:t>
      </w:r>
      <w:proofErr w:type="gramStart"/>
      <w:r w:rsidRPr="00FE0129">
        <w:rPr>
          <w:rFonts w:ascii="標楷體" w:eastAsia="標楷體" w:hAnsi="標楷體" w:cs="標楷體" w:hint="eastAsia"/>
          <w:sz w:val="28"/>
          <w:szCs w:val="28"/>
        </w:rPr>
        <w:t>藉由踏查</w:t>
      </w:r>
      <w:proofErr w:type="gramEnd"/>
      <w:r w:rsidRPr="00FE0129">
        <w:rPr>
          <w:rFonts w:ascii="標楷體" w:eastAsia="標楷體" w:hAnsi="標楷體" w:cs="標楷體" w:hint="eastAsia"/>
          <w:sz w:val="28"/>
          <w:szCs w:val="28"/>
        </w:rPr>
        <w:t>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B9" w:rsidRDefault="000D7FB9" w:rsidP="007E64BC">
      <w:r>
        <w:separator/>
      </w:r>
    </w:p>
  </w:endnote>
  <w:endnote w:type="continuationSeparator" w:id="0">
    <w:p w:rsidR="000D7FB9" w:rsidRDefault="000D7FB9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B9" w:rsidRDefault="000D7FB9" w:rsidP="007E64BC">
      <w:r>
        <w:separator/>
      </w:r>
    </w:p>
  </w:footnote>
  <w:footnote w:type="continuationSeparator" w:id="0">
    <w:p w:rsidR="000D7FB9" w:rsidRDefault="000D7FB9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28"/>
    <w:rsid w:val="00092B5C"/>
    <w:rsid w:val="000D60BC"/>
    <w:rsid w:val="000D7FB9"/>
    <w:rsid w:val="000E6BF1"/>
    <w:rsid w:val="001A34C7"/>
    <w:rsid w:val="001B3A35"/>
    <w:rsid w:val="00227D77"/>
    <w:rsid w:val="00286131"/>
    <w:rsid w:val="002934DA"/>
    <w:rsid w:val="002E0179"/>
    <w:rsid w:val="003269CB"/>
    <w:rsid w:val="00327DBA"/>
    <w:rsid w:val="004A4AE6"/>
    <w:rsid w:val="004E0347"/>
    <w:rsid w:val="00541F8F"/>
    <w:rsid w:val="0055619C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B3034C"/>
    <w:rsid w:val="00B533D2"/>
    <w:rsid w:val="00B61A14"/>
    <w:rsid w:val="00B94ABE"/>
    <w:rsid w:val="00BA079F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D28"/>
    <w:pPr>
      <w:ind w:leftChars="200" w:left="480"/>
    </w:pPr>
  </w:style>
  <w:style w:type="paragraph" w:styleId="a4">
    <w:name w:val="Body Text"/>
    <w:basedOn w:val="a"/>
    <w:link w:val="a5"/>
    <w:uiPriority w:val="99"/>
    <w:rsid w:val="00DC2D2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內文二"/>
    <w:basedOn w:val="a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a"/>
    <w:uiPriority w:val="99"/>
    <w:rsid w:val="00DC2D28"/>
    <w:pPr>
      <w:ind w:leftChars="200" w:left="480"/>
    </w:pPr>
  </w:style>
  <w:style w:type="paragraph" w:customStyle="1" w:styleId="2">
    <w:name w:val="清單段落2"/>
    <w:basedOn w:val="a"/>
    <w:uiPriority w:val="99"/>
    <w:rsid w:val="00DC2D28"/>
    <w:pPr>
      <w:ind w:left="720"/>
      <w:contextualSpacing/>
    </w:pPr>
  </w:style>
  <w:style w:type="paragraph" w:styleId="a7">
    <w:name w:val="header"/>
    <w:basedOn w:val="a"/>
    <w:link w:val="a8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ac">
    <w:name w:val="無間距 字元"/>
    <w:basedOn w:val="a0"/>
    <w:link w:val="ab"/>
    <w:uiPriority w:val="99"/>
    <w:rsid w:val="007E64BC"/>
    <w:rPr>
      <w:sz w:val="22"/>
      <w:szCs w:val="22"/>
      <w:lang w:val="en-US" w:eastAsia="zh-TW"/>
    </w:rPr>
  </w:style>
  <w:style w:type="character" w:styleId="ad">
    <w:name w:val="Hyperlink"/>
    <w:basedOn w:val="a0"/>
    <w:uiPriority w:val="99"/>
    <w:rsid w:val="00C60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>jhon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creator>owner</dc:creator>
  <cp:lastModifiedBy>gen</cp:lastModifiedBy>
  <cp:revision>2</cp:revision>
  <cp:lastPrinted>2016-02-05T01:43:00Z</cp:lastPrinted>
  <dcterms:created xsi:type="dcterms:W3CDTF">2016-04-11T00:15:00Z</dcterms:created>
  <dcterms:modified xsi:type="dcterms:W3CDTF">2016-04-11T00:15:00Z</dcterms:modified>
</cp:coreProperties>
</file>