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867" w:rsidRDefault="00A23867" w:rsidP="00A23867">
      <w:pPr>
        <w:pStyle w:val="Web"/>
        <w:spacing w:after="0" w:line="403" w:lineRule="atLeast"/>
      </w:pPr>
      <w:r>
        <w:rPr>
          <w:rFonts w:ascii="標楷體" w:eastAsia="標楷體" w:hAnsi="標楷體"/>
          <w:sz w:val="40"/>
          <w:szCs w:val="40"/>
        </w:rPr>
        <w:t>身心障礙學生適性安置高級中等學校實施要點修正規定</w:t>
      </w:r>
    </w:p>
    <w:p w:rsidR="00A23867" w:rsidRDefault="00A23867" w:rsidP="00A23867">
      <w:pPr>
        <w:pStyle w:val="Web"/>
        <w:spacing w:before="181" w:beforeAutospacing="0" w:after="0" w:line="459" w:lineRule="atLeast"/>
        <w:ind w:left="442" w:hanging="442"/>
      </w:pPr>
      <w:r>
        <w:rPr>
          <w:rFonts w:ascii="標楷體" w:eastAsia="標楷體" w:hAnsi="標楷體"/>
          <w:sz w:val="27"/>
          <w:szCs w:val="27"/>
        </w:rPr>
        <w:t>一、教育部（以下簡稱本部）為依特殊教育法及身心障礙學生升學輔導辦法之規定，辦理身心障礙學生（以下簡稱學生）適性安置於本部主管之高級中等學校，特訂定本要點。</w:t>
      </w:r>
    </w:p>
    <w:p w:rsidR="00A23867" w:rsidRDefault="00A23867" w:rsidP="00A23867">
      <w:pPr>
        <w:pStyle w:val="Web"/>
        <w:spacing w:before="181" w:beforeAutospacing="0" w:after="0" w:line="459" w:lineRule="atLeast"/>
        <w:ind w:left="442" w:hanging="442"/>
      </w:pPr>
      <w:r>
        <w:rPr>
          <w:rFonts w:ascii="標楷體" w:eastAsia="標楷體" w:hAnsi="標楷體"/>
          <w:sz w:val="27"/>
          <w:szCs w:val="27"/>
        </w:rPr>
        <w:t>二、辦理單位：</w:t>
      </w:r>
    </w:p>
    <w:p w:rsidR="00A23867" w:rsidRDefault="00A23867" w:rsidP="00A23867">
      <w:pPr>
        <w:pStyle w:val="Web"/>
        <w:spacing w:after="0" w:line="459" w:lineRule="atLeast"/>
        <w:ind w:left="1083" w:hanging="839"/>
      </w:pPr>
      <w:r>
        <w:rPr>
          <w:rFonts w:ascii="標楷體" w:eastAsia="標楷體" w:hAnsi="標楷體"/>
          <w:sz w:val="27"/>
          <w:szCs w:val="27"/>
        </w:rPr>
        <w:t>（一）由本部國民及學前教育署(以下簡稱國教署)聘請學者專家、高級中等學校代表、家長團體代表等與直轄市政府教育局、縣(市)政府組成聯合安置委員會；必要時，得商請衛生、社政及勞政等相關單位協助，辦理學生適性安置高級中等學校。</w:t>
      </w:r>
    </w:p>
    <w:p w:rsidR="00A23867" w:rsidRDefault="00A23867" w:rsidP="00A23867">
      <w:pPr>
        <w:pStyle w:val="Web"/>
        <w:spacing w:after="0" w:line="459" w:lineRule="atLeast"/>
        <w:ind w:left="1083" w:hanging="839"/>
      </w:pPr>
      <w:r>
        <w:rPr>
          <w:rFonts w:ascii="標楷體" w:eastAsia="標楷體" w:hAnsi="標楷體"/>
          <w:sz w:val="27"/>
          <w:szCs w:val="27"/>
        </w:rPr>
        <w:t>（二）直轄市政府教育局、縣（市）政府為各分區協辦單位，審查、彙整各分區學生之報名表件及轉銜相關資料。</w:t>
      </w:r>
    </w:p>
    <w:p w:rsidR="00A23867" w:rsidRDefault="00A23867" w:rsidP="00A23867">
      <w:pPr>
        <w:pStyle w:val="Web"/>
        <w:spacing w:after="0" w:line="459" w:lineRule="atLeast"/>
        <w:ind w:left="1083" w:hanging="839"/>
      </w:pPr>
      <w:r>
        <w:rPr>
          <w:rFonts w:ascii="標楷體" w:eastAsia="標楷體" w:hAnsi="標楷體"/>
          <w:sz w:val="27"/>
          <w:szCs w:val="27"/>
        </w:rPr>
        <w:t>（三）國教署為辦理適性安置業務，得指定一所高級中等學校為全區總召學校，負責統籌各分區應一致性處理之業務，並得指定國立特殊教育學校擔任各分區主辦學校，聘請學者專家、高級中等學校代表、家長團體代表、直轄市政府教育局代表，及直轄市、縣（市）政府特殊教育學生鑑定及就學輔導會（以下簡稱鑑輔會）代表等組成分區安置委員會；必要時，得商請衛生、社政及勞政等相關單位協助，辦理該分區學生安置相關業務。</w:t>
      </w:r>
    </w:p>
    <w:p w:rsidR="00A23867" w:rsidRDefault="00A23867" w:rsidP="00A23867">
      <w:pPr>
        <w:pStyle w:val="Web"/>
        <w:spacing w:before="74" w:beforeAutospacing="0" w:after="0" w:line="459" w:lineRule="atLeast"/>
        <w:ind w:left="1174" w:hanging="1174"/>
      </w:pPr>
      <w:r>
        <w:rPr>
          <w:rFonts w:ascii="標楷體" w:eastAsia="標楷體" w:hAnsi="標楷體"/>
          <w:sz w:val="27"/>
          <w:szCs w:val="27"/>
        </w:rPr>
        <w:t>三、適用對象：</w:t>
      </w:r>
    </w:p>
    <w:p w:rsidR="00A23867" w:rsidRDefault="00A23867" w:rsidP="00A23867">
      <w:pPr>
        <w:pStyle w:val="Web"/>
        <w:spacing w:after="0" w:line="459" w:lineRule="atLeast"/>
        <w:ind w:left="1412" w:hanging="1174"/>
      </w:pPr>
      <w:r>
        <w:rPr>
          <w:rFonts w:ascii="標楷體" w:eastAsia="標楷體" w:hAnsi="標楷體"/>
          <w:sz w:val="27"/>
          <w:szCs w:val="27"/>
        </w:rPr>
        <w:t>（一）應同時具備下列資格：</w:t>
      </w:r>
    </w:p>
    <w:p w:rsidR="00A23867" w:rsidRDefault="00A23867" w:rsidP="00A23867">
      <w:pPr>
        <w:pStyle w:val="Web"/>
        <w:spacing w:after="0" w:line="459" w:lineRule="atLeast"/>
        <w:ind w:left="1520" w:hanging="561"/>
      </w:pPr>
      <w:r>
        <w:rPr>
          <w:rFonts w:ascii="標楷體" w:eastAsia="標楷體" w:hAnsi="標楷體"/>
          <w:sz w:val="27"/>
          <w:szCs w:val="27"/>
        </w:rPr>
        <w:t>１、領有鑑輔會證明或身心障礙證明（手冊）之學生。</w:t>
      </w:r>
    </w:p>
    <w:p w:rsidR="00A23867" w:rsidRDefault="00A23867" w:rsidP="00A23867">
      <w:pPr>
        <w:pStyle w:val="Web"/>
        <w:spacing w:after="0" w:line="459" w:lineRule="atLeast"/>
        <w:ind w:left="1520" w:hanging="561"/>
      </w:pPr>
      <w:r>
        <w:rPr>
          <w:rFonts w:ascii="標楷體" w:eastAsia="標楷體" w:hAnsi="標楷體"/>
          <w:sz w:val="27"/>
          <w:szCs w:val="27"/>
        </w:rPr>
        <w:t>２、每年十二月三十一日前於本部特殊教育通報網完成通報並確認之學生。</w:t>
      </w:r>
    </w:p>
    <w:p w:rsidR="00A23867" w:rsidRDefault="00A23867" w:rsidP="00A23867">
      <w:pPr>
        <w:pStyle w:val="Web"/>
        <w:spacing w:after="0" w:line="459" w:lineRule="atLeast"/>
        <w:ind w:left="1520" w:hanging="561"/>
      </w:pPr>
      <w:r>
        <w:rPr>
          <w:rFonts w:ascii="標楷體" w:eastAsia="標楷體" w:hAnsi="標楷體"/>
          <w:sz w:val="27"/>
          <w:szCs w:val="27"/>
        </w:rPr>
        <w:lastRenderedPageBreak/>
        <w:t>３、未曾參加本安置（包括十二年就學安置）之國民中學畢業生或具同等學力者。</w:t>
      </w:r>
    </w:p>
    <w:p w:rsidR="00A23867" w:rsidRDefault="00A23867" w:rsidP="00A23867">
      <w:pPr>
        <w:pStyle w:val="Web"/>
        <w:spacing w:after="0" w:line="459" w:lineRule="atLeast"/>
        <w:ind w:left="1083" w:hanging="839"/>
      </w:pPr>
      <w:r>
        <w:rPr>
          <w:rFonts w:ascii="標楷體" w:eastAsia="標楷體" w:hAnsi="標楷體"/>
          <w:sz w:val="27"/>
          <w:szCs w:val="27"/>
        </w:rPr>
        <w:t>（二）適性安置高級中等學校集中式特殊教育班或特殊教育學校者，應符合前款規定，且其年齡應在二十一歲以下。但國民中學應屆畢業生，其年齡不在此限。</w:t>
      </w:r>
    </w:p>
    <w:p w:rsidR="00A23867" w:rsidRDefault="00A23867" w:rsidP="00A23867">
      <w:pPr>
        <w:pStyle w:val="Web"/>
        <w:spacing w:before="181" w:beforeAutospacing="0" w:after="0" w:line="459" w:lineRule="atLeast"/>
        <w:ind w:left="442" w:hanging="442"/>
      </w:pPr>
      <w:r>
        <w:rPr>
          <w:rFonts w:ascii="標楷體" w:eastAsia="標楷體" w:hAnsi="標楷體"/>
          <w:sz w:val="27"/>
          <w:szCs w:val="27"/>
        </w:rPr>
        <w:t>四、實施原則：</w:t>
      </w:r>
    </w:p>
    <w:p w:rsidR="00A23867" w:rsidRDefault="00A23867" w:rsidP="00A23867">
      <w:pPr>
        <w:pStyle w:val="Web"/>
        <w:spacing w:after="0" w:line="459" w:lineRule="atLeast"/>
        <w:ind w:left="1083" w:hanging="839"/>
      </w:pPr>
      <w:r>
        <w:rPr>
          <w:rFonts w:ascii="標楷體" w:eastAsia="標楷體" w:hAnsi="標楷體"/>
          <w:sz w:val="27"/>
          <w:szCs w:val="27"/>
        </w:rPr>
        <w:t>（一）高級中等學校應配合主管機關教育政策及就學區學生需求，提供適性安置名額；入學各校之名額，以免試入學及實用技能學程管道原核定班級每班外加普通高中一名、綜合高中一‧五名、職業類科二名計算，但學校所提供之名額未達該分區當年度非智能身心障礙國民中學畢業生人數之一‧二倍時，國教署得協調該分區高級中等學校再增加名額，不受班級外加名額之限制。</w:t>
      </w:r>
    </w:p>
    <w:p w:rsidR="00A23867" w:rsidRDefault="00A23867" w:rsidP="00A23867">
      <w:pPr>
        <w:pStyle w:val="Web"/>
        <w:spacing w:after="0" w:line="459" w:lineRule="atLeast"/>
        <w:ind w:left="1083" w:hanging="839"/>
      </w:pPr>
      <w:r>
        <w:rPr>
          <w:rFonts w:ascii="標楷體" w:eastAsia="標楷體" w:hAnsi="標楷體"/>
          <w:sz w:val="27"/>
          <w:szCs w:val="27"/>
        </w:rPr>
        <w:t>（二）符合報名資格之學生，限選擇一分區申請安置。</w:t>
      </w:r>
    </w:p>
    <w:p w:rsidR="00A23867" w:rsidRDefault="00A23867" w:rsidP="00A23867">
      <w:pPr>
        <w:pStyle w:val="Web"/>
        <w:spacing w:after="0" w:line="459" w:lineRule="atLeast"/>
        <w:ind w:left="1083" w:hanging="839"/>
      </w:pPr>
      <w:r>
        <w:rPr>
          <w:rFonts w:ascii="標楷體" w:eastAsia="標楷體" w:hAnsi="標楷體"/>
          <w:sz w:val="27"/>
          <w:szCs w:val="27"/>
        </w:rPr>
        <w:t>（三）學生參加適性安置者，得再參加其他入學管道，並保留其適性安置名額。但經由其他管道錄取者，僅能選擇一項錄取結果報到。</w:t>
      </w:r>
    </w:p>
    <w:p w:rsidR="00A23867" w:rsidRDefault="00A23867" w:rsidP="00A23867">
      <w:pPr>
        <w:pStyle w:val="Web"/>
        <w:spacing w:after="0" w:line="459" w:lineRule="atLeast"/>
        <w:ind w:left="1083" w:hanging="839"/>
      </w:pPr>
      <w:r>
        <w:rPr>
          <w:rFonts w:ascii="標楷體" w:eastAsia="標楷體" w:hAnsi="標楷體"/>
          <w:sz w:val="27"/>
          <w:szCs w:val="27"/>
        </w:rPr>
        <w:t>（四）學生未曾參加適性安置（包括十二年就學安置）者，依志願參加免試入學或特色招生未獲錄取時，得申請餘額安置。</w:t>
      </w:r>
    </w:p>
    <w:p w:rsidR="00A23867" w:rsidRDefault="00A23867" w:rsidP="00A23867">
      <w:pPr>
        <w:pStyle w:val="Web"/>
        <w:spacing w:before="74" w:beforeAutospacing="0" w:after="0" w:line="459" w:lineRule="atLeast"/>
        <w:ind w:left="1083" w:hanging="839"/>
      </w:pPr>
      <w:r>
        <w:rPr>
          <w:rFonts w:ascii="標楷體" w:eastAsia="標楷體" w:hAnsi="標楷體"/>
          <w:sz w:val="27"/>
          <w:szCs w:val="27"/>
        </w:rPr>
        <w:t>（五）前款餘額安置名額，為適性安置結果公告後所剩之餘額（不包括已安置未報到之缺額）。</w:t>
      </w:r>
    </w:p>
    <w:p w:rsidR="00A23867" w:rsidRDefault="00A23867" w:rsidP="00A23867">
      <w:pPr>
        <w:pStyle w:val="Web"/>
        <w:spacing w:before="181" w:beforeAutospacing="0" w:after="0" w:line="459" w:lineRule="atLeast"/>
        <w:ind w:left="442" w:hanging="442"/>
      </w:pPr>
      <w:r>
        <w:rPr>
          <w:rFonts w:ascii="標楷體" w:eastAsia="標楷體" w:hAnsi="標楷體"/>
          <w:sz w:val="27"/>
          <w:szCs w:val="27"/>
        </w:rPr>
        <w:t>五、實施方式：</w:t>
      </w:r>
    </w:p>
    <w:p w:rsidR="00A23867" w:rsidRDefault="00A23867" w:rsidP="00A23867">
      <w:pPr>
        <w:pStyle w:val="Web"/>
        <w:spacing w:after="0" w:line="459" w:lineRule="atLeast"/>
        <w:ind w:left="1083" w:hanging="839"/>
      </w:pPr>
      <w:r>
        <w:rPr>
          <w:rFonts w:ascii="標楷體" w:eastAsia="標楷體" w:hAnsi="標楷體"/>
          <w:sz w:val="27"/>
          <w:szCs w:val="27"/>
        </w:rPr>
        <w:t>（一）由分區安置委員會依學生志願順序、生涯轉銜計畫(包括生活適應狀況、障礙類別及程度、多元優勢能力表現)、就近入學及學校特教資源等綜合研判予以安置。</w:t>
      </w:r>
    </w:p>
    <w:p w:rsidR="00A23867" w:rsidRDefault="00A23867" w:rsidP="00A23867">
      <w:pPr>
        <w:pStyle w:val="Web"/>
        <w:spacing w:after="0" w:line="459" w:lineRule="atLeast"/>
        <w:ind w:left="1083" w:hanging="839"/>
      </w:pPr>
      <w:r>
        <w:rPr>
          <w:rFonts w:ascii="標楷體" w:eastAsia="標楷體" w:hAnsi="標楷體"/>
          <w:sz w:val="27"/>
          <w:szCs w:val="27"/>
        </w:rPr>
        <w:lastRenderedPageBreak/>
        <w:t>（二）安置結果應經聯合安置委員會確認。</w:t>
      </w:r>
    </w:p>
    <w:p w:rsidR="00A23867" w:rsidRDefault="00A23867" w:rsidP="00A23867">
      <w:pPr>
        <w:pStyle w:val="Web"/>
        <w:spacing w:before="181" w:beforeAutospacing="0" w:after="0" w:line="459" w:lineRule="atLeast"/>
        <w:ind w:left="442" w:hanging="442"/>
      </w:pPr>
      <w:r>
        <w:rPr>
          <w:rFonts w:ascii="標楷體" w:eastAsia="標楷體" w:hAnsi="標楷體"/>
          <w:sz w:val="27"/>
          <w:szCs w:val="27"/>
        </w:rPr>
        <w:t>六、實施流程（流程圖如附件）：</w:t>
      </w:r>
    </w:p>
    <w:p w:rsidR="00A23867" w:rsidRDefault="00A23867" w:rsidP="00A23867">
      <w:pPr>
        <w:pStyle w:val="Web"/>
        <w:spacing w:after="0" w:line="459" w:lineRule="atLeast"/>
        <w:ind w:left="1083" w:hanging="839"/>
      </w:pPr>
      <w:r>
        <w:rPr>
          <w:rFonts w:ascii="標楷體" w:eastAsia="標楷體" w:hAnsi="標楷體"/>
          <w:sz w:val="27"/>
          <w:szCs w:val="27"/>
        </w:rPr>
        <w:t>（一）國民中學適性輔導：</w:t>
      </w:r>
    </w:p>
    <w:p w:rsidR="00A23867" w:rsidRDefault="00A23867" w:rsidP="00A23867">
      <w:pPr>
        <w:pStyle w:val="Web"/>
        <w:spacing w:after="0" w:line="459" w:lineRule="atLeast"/>
        <w:ind w:left="1520" w:hanging="561"/>
      </w:pPr>
      <w:r>
        <w:rPr>
          <w:rFonts w:ascii="標楷體" w:eastAsia="標楷體" w:hAnsi="標楷體"/>
          <w:sz w:val="27"/>
          <w:szCs w:val="27"/>
        </w:rPr>
        <w:t>１、國民中學之教師及輔導教師應運用性向及興趣等測驗，依個別化教育計畫（IEP）、生涯輔導紀錄手冊、生涯轉銜計畫等，適性輔導學生選填志願。</w:t>
      </w:r>
    </w:p>
    <w:p w:rsidR="00A23867" w:rsidRDefault="00A23867" w:rsidP="00A23867">
      <w:pPr>
        <w:pStyle w:val="Web"/>
        <w:spacing w:after="0" w:line="459" w:lineRule="atLeast"/>
        <w:ind w:left="1520" w:hanging="561"/>
      </w:pPr>
      <w:r>
        <w:rPr>
          <w:rFonts w:ascii="標楷體" w:eastAsia="標楷體" w:hAnsi="標楷體"/>
          <w:sz w:val="27"/>
          <w:szCs w:val="27"/>
        </w:rPr>
        <w:t>２、學生報名表件及轉銜相關資料經該校特殊教育推行委員會通過後，由學校辦理報名。</w:t>
      </w:r>
    </w:p>
    <w:p w:rsidR="00A23867" w:rsidRDefault="00A23867" w:rsidP="00A23867">
      <w:pPr>
        <w:pStyle w:val="Web"/>
        <w:spacing w:after="0" w:line="459" w:lineRule="atLeast"/>
        <w:ind w:left="1083" w:hanging="839"/>
      </w:pPr>
      <w:r>
        <w:rPr>
          <w:rFonts w:ascii="標楷體" w:eastAsia="標楷體" w:hAnsi="標楷體"/>
          <w:sz w:val="27"/>
          <w:szCs w:val="27"/>
        </w:rPr>
        <w:t>（二）適性安置：經直轄市政府教育局、縣（市）政府審查、彙整學生報名表件及轉銜相關資料後，送交分區安置委員會審議，並由分區安置委員會審議、安置，並將初步安置結果送交聯合安置委員會。</w:t>
      </w:r>
    </w:p>
    <w:p w:rsidR="00A23867" w:rsidRDefault="00A23867" w:rsidP="00A23867">
      <w:pPr>
        <w:pStyle w:val="Web"/>
        <w:spacing w:after="0" w:line="459" w:lineRule="atLeast"/>
        <w:ind w:left="1083" w:hanging="839"/>
      </w:pPr>
      <w:r>
        <w:rPr>
          <w:rFonts w:ascii="標楷體" w:eastAsia="標楷體" w:hAnsi="標楷體"/>
          <w:sz w:val="27"/>
          <w:szCs w:val="27"/>
        </w:rPr>
        <w:t>（三）餘額安置：符合第四點第四款規定之學生，得向分區安置委員會提出申請，由分區安置委員會進行安置，並將安置結果提聯合安置委員會確認。</w:t>
      </w:r>
    </w:p>
    <w:p w:rsidR="008558BA" w:rsidRPr="00A23867" w:rsidRDefault="008558BA"/>
    <w:sectPr w:rsidR="008558BA" w:rsidRPr="00A2386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8BA" w:rsidRDefault="008558BA" w:rsidP="00A23867">
      <w:r>
        <w:separator/>
      </w:r>
    </w:p>
  </w:endnote>
  <w:endnote w:type="continuationSeparator" w:id="1">
    <w:p w:rsidR="008558BA" w:rsidRDefault="008558BA" w:rsidP="00A2386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8BA" w:rsidRDefault="008558BA" w:rsidP="00A23867">
      <w:r>
        <w:separator/>
      </w:r>
    </w:p>
  </w:footnote>
  <w:footnote w:type="continuationSeparator" w:id="1">
    <w:p w:rsidR="008558BA" w:rsidRDefault="008558BA" w:rsidP="00A238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23867"/>
    <w:rsid w:val="008558BA"/>
    <w:rsid w:val="00A238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3867"/>
    <w:pPr>
      <w:tabs>
        <w:tab w:val="center" w:pos="4153"/>
        <w:tab w:val="right" w:pos="8306"/>
      </w:tabs>
      <w:snapToGrid w:val="0"/>
    </w:pPr>
    <w:rPr>
      <w:sz w:val="20"/>
      <w:szCs w:val="20"/>
    </w:rPr>
  </w:style>
  <w:style w:type="character" w:customStyle="1" w:styleId="a4">
    <w:name w:val="頁首 字元"/>
    <w:basedOn w:val="a0"/>
    <w:link w:val="a3"/>
    <w:uiPriority w:val="99"/>
    <w:semiHidden/>
    <w:rsid w:val="00A23867"/>
    <w:rPr>
      <w:sz w:val="20"/>
      <w:szCs w:val="20"/>
    </w:rPr>
  </w:style>
  <w:style w:type="paragraph" w:styleId="a5">
    <w:name w:val="footer"/>
    <w:basedOn w:val="a"/>
    <w:link w:val="a6"/>
    <w:uiPriority w:val="99"/>
    <w:semiHidden/>
    <w:unhideWhenUsed/>
    <w:rsid w:val="00A23867"/>
    <w:pPr>
      <w:tabs>
        <w:tab w:val="center" w:pos="4153"/>
        <w:tab w:val="right" w:pos="8306"/>
      </w:tabs>
      <w:snapToGrid w:val="0"/>
    </w:pPr>
    <w:rPr>
      <w:sz w:val="20"/>
      <w:szCs w:val="20"/>
    </w:rPr>
  </w:style>
  <w:style w:type="character" w:customStyle="1" w:styleId="a6">
    <w:name w:val="頁尾 字元"/>
    <w:basedOn w:val="a0"/>
    <w:link w:val="a5"/>
    <w:uiPriority w:val="99"/>
    <w:semiHidden/>
    <w:rsid w:val="00A23867"/>
    <w:rPr>
      <w:sz w:val="20"/>
      <w:szCs w:val="20"/>
    </w:rPr>
  </w:style>
  <w:style w:type="paragraph" w:styleId="Web">
    <w:name w:val="Normal (Web)"/>
    <w:basedOn w:val="a"/>
    <w:uiPriority w:val="99"/>
    <w:semiHidden/>
    <w:unhideWhenUsed/>
    <w:rsid w:val="00A23867"/>
    <w:pPr>
      <w:widowControl/>
      <w:spacing w:before="100" w:beforeAutospacing="1" w:after="119"/>
    </w:pPr>
    <w:rPr>
      <w:rFonts w:ascii="新細明體" w:eastAsia="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13809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1203</Characters>
  <Application>Microsoft Office Word</Application>
  <DocSecurity>0</DocSecurity>
  <Lines>10</Lines>
  <Paragraphs>2</Paragraphs>
  <ScaleCrop>false</ScaleCrop>
  <Company>jhon</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dc:creator>
  <cp:keywords/>
  <dc:description/>
  <cp:lastModifiedBy>gen</cp:lastModifiedBy>
  <cp:revision>2</cp:revision>
  <dcterms:created xsi:type="dcterms:W3CDTF">2016-12-28T00:33:00Z</dcterms:created>
  <dcterms:modified xsi:type="dcterms:W3CDTF">2016-12-28T00:33:00Z</dcterms:modified>
</cp:coreProperties>
</file>