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37" w:rsidRDefault="00DB3362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花蓮縣</w:t>
      </w:r>
      <w:r>
        <w:rPr>
          <w:rFonts w:ascii="Times New Roman" w:eastAsia="標楷體" w:hAnsi="Times New Roman"/>
          <w:b/>
          <w:sz w:val="28"/>
          <w:szCs w:val="28"/>
        </w:rPr>
        <w:t>110</w:t>
      </w:r>
      <w:r>
        <w:rPr>
          <w:rFonts w:ascii="Times New Roman" w:eastAsia="標楷體" w:hAnsi="Times New Roman"/>
          <w:b/>
          <w:sz w:val="28"/>
          <w:szCs w:val="28"/>
        </w:rPr>
        <w:t>學年度國民教育</w:t>
      </w:r>
      <w:bookmarkStart w:id="0" w:name="_GoBack"/>
      <w:r>
        <w:rPr>
          <w:rFonts w:ascii="Times New Roman" w:eastAsia="標楷體" w:hAnsi="Times New Roman"/>
          <w:b/>
          <w:sz w:val="28"/>
          <w:szCs w:val="28"/>
        </w:rPr>
        <w:t>社會領域輔導團國中組</w:t>
      </w:r>
      <w:bookmarkEnd w:id="0"/>
    </w:p>
    <w:p w:rsidR="00476E37" w:rsidRDefault="00DB3362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精進國民中小學教師教學專業與課程品質整體推動計畫</w:t>
      </w:r>
    </w:p>
    <w:p w:rsidR="00476E37" w:rsidRDefault="00DB3362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素養導向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課程設計：探究與實作課程設計研習</w:t>
      </w:r>
    </w:p>
    <w:p w:rsidR="00476E37" w:rsidRDefault="00DB3362">
      <w:pPr>
        <w:pStyle w:val="Standard"/>
        <w:tabs>
          <w:tab w:val="left" w:pos="2847"/>
        </w:tabs>
        <w:spacing w:line="480" w:lineRule="exact"/>
      </w:pPr>
      <w:r>
        <w:rPr>
          <w:rFonts w:ascii="Times New Roman" w:eastAsia="標楷體" w:hAnsi="Times New Roman"/>
          <w:b/>
        </w:rPr>
        <w:t>壹、依據：</w:t>
      </w:r>
    </w:p>
    <w:p w:rsidR="00476E37" w:rsidRDefault="00DB3362">
      <w:pPr>
        <w:pStyle w:val="Standard"/>
        <w:tabs>
          <w:tab w:val="left" w:pos="3687"/>
        </w:tabs>
        <w:spacing w:line="480" w:lineRule="exact"/>
        <w:ind w:left="840" w:hanging="840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一、教育部補助直轄市、縣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政府精進國民中學及國民小學教師教學專業與課程品質作業要點。</w:t>
      </w:r>
    </w:p>
    <w:p w:rsidR="00476E37" w:rsidRDefault="00DB3362">
      <w:pPr>
        <w:pStyle w:val="Standard"/>
        <w:tabs>
          <w:tab w:val="left" w:pos="3687"/>
        </w:tabs>
        <w:spacing w:line="480" w:lineRule="exact"/>
        <w:ind w:left="840" w:hanging="840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二、花蓮縣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學年度精進國民中小學教師教學專業與課程品質整體推動計畫。</w:t>
      </w:r>
    </w:p>
    <w:p w:rsidR="00476E37" w:rsidRDefault="00DB3362">
      <w:pPr>
        <w:pStyle w:val="Standard"/>
        <w:tabs>
          <w:tab w:val="left" w:pos="3687"/>
        </w:tabs>
        <w:spacing w:line="480" w:lineRule="exact"/>
        <w:ind w:left="840" w:hanging="840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三、花蓮縣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學年度國民教育輔導團整體團務計畫。</w:t>
      </w:r>
    </w:p>
    <w:p w:rsidR="00476E37" w:rsidRDefault="00DB3362">
      <w:pPr>
        <w:pStyle w:val="Standard"/>
        <w:tabs>
          <w:tab w:val="left" w:pos="2847"/>
        </w:tabs>
        <w:spacing w:line="480" w:lineRule="exact"/>
      </w:pPr>
      <w:r>
        <w:rPr>
          <w:rFonts w:ascii="Times New Roman" w:eastAsia="標楷體" w:hAnsi="Times New Roman"/>
          <w:b/>
        </w:rPr>
        <w:t>貳、目的：</w:t>
      </w:r>
    </w:p>
    <w:p w:rsidR="00476E37" w:rsidRDefault="00DB3362">
      <w:pPr>
        <w:pStyle w:val="Standard"/>
        <w:tabs>
          <w:tab w:val="left" w:pos="3327"/>
        </w:tabs>
        <w:spacing w:line="480" w:lineRule="exact"/>
        <w:ind w:left="480" w:hanging="360"/>
      </w:pPr>
      <w:r>
        <w:rPr>
          <w:rFonts w:ascii="Times New Roman" w:eastAsia="標楷體" w:hAnsi="Times New Roman"/>
        </w:rPr>
        <w:t>一、協助學校教師掌握社會領域核心素養，發展探究與實作課程，以有效達成新課程之轉化與課綱之落實。</w:t>
      </w:r>
    </w:p>
    <w:p w:rsidR="00476E37" w:rsidRDefault="00DB3362">
      <w:pPr>
        <w:pStyle w:val="Standard"/>
        <w:tabs>
          <w:tab w:val="left" w:pos="3327"/>
        </w:tabs>
        <w:spacing w:line="480" w:lineRule="exact"/>
        <w:ind w:left="480" w:hanging="360"/>
      </w:pPr>
      <w:r>
        <w:rPr>
          <w:rFonts w:ascii="Times New Roman" w:eastAsia="標楷體" w:hAnsi="Times New Roman"/>
        </w:rPr>
        <w:t>二、透過地方文史實察，強化社會領域教師課程設計、開發教材及整合教學資源之專業能力。</w:t>
      </w:r>
    </w:p>
    <w:p w:rsidR="00476E37" w:rsidRDefault="00DB3362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三、實踐新課綱「整合運用、議題融入、橫向跨科、探究實作」之精神</w:t>
      </w:r>
    </w:p>
    <w:p w:rsidR="00476E37" w:rsidRDefault="00DB3362">
      <w:pPr>
        <w:pStyle w:val="Standard"/>
        <w:tabs>
          <w:tab w:val="left" w:pos="2847"/>
        </w:tabs>
        <w:spacing w:line="480" w:lineRule="exact"/>
      </w:pPr>
      <w:r>
        <w:rPr>
          <w:rFonts w:ascii="Times New Roman" w:eastAsia="標楷體" w:hAnsi="Times New Roman"/>
          <w:b/>
        </w:rPr>
        <w:t>參、辦理單位：</w:t>
      </w:r>
    </w:p>
    <w:p w:rsidR="00476E37" w:rsidRDefault="00DB3362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一、指導單位：教育部國民及學前教育署</w:t>
      </w:r>
    </w:p>
    <w:p w:rsidR="00476E37" w:rsidRDefault="00DB3362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二、主辦單位：花蓮縣政府</w:t>
      </w:r>
    </w:p>
    <w:p w:rsidR="00476E37" w:rsidRDefault="00DB3362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三、承辦單位：花蓮縣國民教育輔導團國中社會領域輔導團</w:t>
      </w:r>
    </w:p>
    <w:p w:rsidR="00476E37" w:rsidRDefault="00DB3362">
      <w:pPr>
        <w:pStyle w:val="Standard"/>
        <w:spacing w:line="480" w:lineRule="exact"/>
      </w:pPr>
      <w:r>
        <w:rPr>
          <w:rFonts w:ascii="Times New Roman" w:eastAsia="標楷體" w:hAnsi="Times New Roman"/>
          <w:b/>
        </w:rPr>
        <w:t>肆、研習時間：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星期六</w:t>
      </w:r>
      <w:r>
        <w:rPr>
          <w:rFonts w:ascii="Times New Roman" w:eastAsia="標楷體" w:hAnsi="Times New Roman"/>
        </w:rPr>
        <w:t>)</w:t>
      </w:r>
    </w:p>
    <w:p w:rsidR="00476E37" w:rsidRDefault="00DB3362">
      <w:pPr>
        <w:pStyle w:val="Standard"/>
        <w:spacing w:line="480" w:lineRule="exact"/>
      </w:pPr>
      <w:r>
        <w:rPr>
          <w:rFonts w:ascii="Times New Roman" w:eastAsia="標楷體" w:hAnsi="Times New Roman"/>
          <w:b/>
          <w:bCs/>
          <w:szCs w:val="24"/>
        </w:rPr>
        <w:t>伍、研習地點：</w:t>
      </w:r>
      <w:r>
        <w:rPr>
          <w:rFonts w:ascii="Times New Roman" w:eastAsia="標楷體" w:hAnsi="Times New Roman"/>
          <w:bCs/>
          <w:szCs w:val="24"/>
        </w:rPr>
        <w:t>自強國中、新城鄉順安村、新城神社、新城天主堂</w:t>
      </w:r>
    </w:p>
    <w:p w:rsidR="00476E37" w:rsidRDefault="00DB3362">
      <w:pPr>
        <w:pStyle w:val="Standard"/>
        <w:spacing w:line="480" w:lineRule="exact"/>
      </w:pPr>
      <w:r>
        <w:rPr>
          <w:rFonts w:ascii="Times New Roman" w:eastAsia="標楷體" w:hAnsi="Times New Roman"/>
          <w:b/>
          <w:bCs/>
          <w:szCs w:val="24"/>
        </w:rPr>
        <w:t>陸、參加對象：</w:t>
      </w:r>
      <w:r>
        <w:rPr>
          <w:rFonts w:ascii="Times New Roman" w:eastAsia="標楷體" w:hAnsi="Times New Roman"/>
          <w:bCs/>
          <w:color w:val="000000"/>
          <w:szCs w:val="24"/>
        </w:rPr>
        <w:t>本縣國中社會領域教師非專長授課教師、社會領域老師、輔導團團員，共計人數</w:t>
      </w:r>
      <w:r>
        <w:rPr>
          <w:rFonts w:ascii="Times New Roman" w:eastAsia="標楷體" w:hAnsi="Times New Roman"/>
          <w:bCs/>
          <w:color w:val="000000"/>
          <w:szCs w:val="24"/>
        </w:rPr>
        <w:t>30</w:t>
      </w:r>
      <w:r>
        <w:rPr>
          <w:rFonts w:ascii="Times New Roman" w:eastAsia="標楷體" w:hAnsi="Times New Roman"/>
          <w:bCs/>
          <w:color w:val="000000"/>
          <w:szCs w:val="24"/>
        </w:rPr>
        <w:t>人。</w:t>
      </w:r>
    </w:p>
    <w:p w:rsidR="00476E37" w:rsidRDefault="00DB3362">
      <w:pPr>
        <w:pStyle w:val="Standard"/>
        <w:spacing w:line="480" w:lineRule="auto"/>
        <w:ind w:left="1682" w:hanging="1682"/>
      </w:pPr>
      <w:r>
        <w:rPr>
          <w:rFonts w:ascii="標楷體" w:eastAsia="標楷體" w:hAnsi="標楷體" w:cs="標楷體"/>
          <w:b/>
          <w:color w:val="000000"/>
        </w:rPr>
        <w:t>柒、實施方式：</w:t>
      </w:r>
    </w:p>
    <w:p w:rsidR="00476E37" w:rsidRDefault="00DB3362">
      <w:pPr>
        <w:pStyle w:val="Standard"/>
        <w:ind w:left="480" w:hanging="480"/>
      </w:pPr>
      <w:r>
        <w:rPr>
          <w:rFonts w:ascii="標楷體" w:eastAsia="標楷體" w:hAnsi="標楷體" w:cs="標楷體"/>
          <w:color w:val="000000"/>
        </w:rPr>
        <w:t>一、講師講述清領至二戰後新城鄉的發</w:t>
      </w:r>
      <w:r>
        <w:rPr>
          <w:rFonts w:ascii="標楷體" w:eastAsia="標楷體" w:hAnsi="標楷體" w:cs="標楷體"/>
        </w:rPr>
        <w:t>展</w:t>
      </w:r>
      <w:r>
        <w:rPr>
          <w:rFonts w:ascii="標楷體" w:eastAsia="標楷體" w:hAnsi="標楷體" w:cs="標楷體"/>
          <w:color w:val="000000"/>
        </w:rPr>
        <w:t>歷程、族群文化與產業變遷，提供教師將在地素材融入素養導向教學的具體策略。</w:t>
      </w:r>
    </w:p>
    <w:p w:rsidR="00476E37" w:rsidRDefault="00DB3362">
      <w:pPr>
        <w:pStyle w:val="Standard"/>
        <w:ind w:left="480" w:hanging="480"/>
      </w:pPr>
      <w:r>
        <w:rPr>
          <w:rFonts w:ascii="標楷體" w:eastAsia="標楷體" w:hAnsi="標楷體" w:cs="標楷體"/>
          <w:color w:val="000000"/>
        </w:rPr>
        <w:t>二、實地探訪新城鄉順安村、新城神社及新城天主堂，回顧清領、日治時期統治策略及產業發展政策，對族群遷移及經濟活動產生的後續效應。</w:t>
      </w:r>
    </w:p>
    <w:p w:rsidR="00476E37" w:rsidRDefault="00DB3362">
      <w:pPr>
        <w:pStyle w:val="Standard"/>
      </w:pPr>
      <w:r>
        <w:rPr>
          <w:rFonts w:ascii="標楷體" w:eastAsia="標楷體" w:hAnsi="標楷體" w:cs="標楷體"/>
          <w:color w:val="000000"/>
        </w:rPr>
        <w:t>三、透過學員與講師間的對話激發課程設計創意，鼓勵教師實踐「議題融入、橫向跨科、</w:t>
      </w:r>
      <w:r>
        <w:rPr>
          <w:rFonts w:ascii="標楷體" w:eastAsia="標楷體" w:hAnsi="標楷體" w:cs="標楷體"/>
        </w:rPr>
        <w:t>整合運用、</w:t>
      </w:r>
      <w:r>
        <w:rPr>
          <w:rFonts w:ascii="標楷體" w:eastAsia="標楷體" w:hAnsi="標楷體" w:cs="標楷體"/>
          <w:color w:val="000000"/>
        </w:rPr>
        <w:t>探究實作」之教學。</w:t>
      </w:r>
    </w:p>
    <w:p w:rsidR="00476E37" w:rsidRDefault="00DB3362">
      <w:pPr>
        <w:pStyle w:val="Standard"/>
        <w:spacing w:line="480" w:lineRule="auto"/>
      </w:pPr>
      <w:r>
        <w:rPr>
          <w:rFonts w:ascii="標楷體" w:eastAsia="標楷體" w:hAnsi="標楷體" w:cs="標楷體"/>
          <w:b/>
          <w:color w:val="000000"/>
        </w:rPr>
        <w:t>捌、活動課程表：</w:t>
      </w:r>
    </w:p>
    <w:tbl>
      <w:tblPr>
        <w:tblW w:w="9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3402"/>
        <w:gridCol w:w="2105"/>
        <w:gridCol w:w="2083"/>
      </w:tblGrid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主講人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ind w:firstLine="1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研習教師報到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輔導團隊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ind w:firstLine="1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主持人開場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自強國中</w:t>
            </w:r>
          </w:p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唐惠珠校長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9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專題演講：新城地區的移民與文化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外聘兩節</w:t>
            </w: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10:20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輔導團隊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10:30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11:20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專題演講：新城地區的產業變遷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外聘一節</w:t>
            </w: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11:20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午餐及交通路程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輔導團隊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13:30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14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180" w:after="36"/>
              <w:jc w:val="center"/>
            </w:pPr>
            <w:r>
              <w:rPr>
                <w:rFonts w:ascii="標楷體" w:eastAsia="標楷體" w:hAnsi="標楷體" w:cs="標楷體"/>
              </w:rPr>
              <w:t>新城鄉順安村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外聘一節</w:t>
            </w: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14:20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14:40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交通路程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14:40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16:10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180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新城神社與新城天主堂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外聘兩節</w:t>
            </w: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10~16:40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18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自強國中</w:t>
            </w:r>
          </w:p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唐惠珠校長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6E3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37" w:rsidRDefault="00DB3362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賦歸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6E37" w:rsidRDefault="00476E37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76E37" w:rsidRDefault="00476E37">
      <w:pPr>
        <w:pStyle w:val="Standard"/>
        <w:ind w:left="1843" w:hanging="1843"/>
        <w:rPr>
          <w:rFonts w:ascii="標楷體" w:eastAsia="標楷體" w:hAnsi="標楷體" w:cs="標楷體"/>
          <w:b/>
          <w:color w:val="000000"/>
        </w:rPr>
      </w:pPr>
    </w:p>
    <w:p w:rsidR="00476E37" w:rsidRDefault="00DB3362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拾、注意事項</w:t>
      </w:r>
    </w:p>
    <w:p w:rsidR="00476E37" w:rsidRDefault="00DB3362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一、考察活動於戶外進行，請著輕便服裝、長褲及運動鞋，並視個人需要攜帶雨具、防曬及</w:t>
      </w:r>
    </w:p>
    <w:p w:rsidR="00476E37" w:rsidRDefault="00DB3362">
      <w:pPr>
        <w:pStyle w:val="Standard"/>
        <w:ind w:left="120" w:firstLine="360"/>
      </w:pPr>
      <w:r>
        <w:rPr>
          <w:rFonts w:ascii="標楷體" w:eastAsia="標楷體" w:hAnsi="標楷體" w:cs="標楷體"/>
          <w:b/>
          <w:color w:val="000000"/>
        </w:rPr>
        <w:t>防蚊用品及藥品。</w:t>
      </w:r>
    </w:p>
    <w:p w:rsidR="00476E37" w:rsidRDefault="00DB3362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二、下午考察活動可自行開車前往，或於當日上午由主辦單位安排共乘。</w:t>
      </w:r>
    </w:p>
    <w:p w:rsidR="00476E37" w:rsidRDefault="00DB3362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三、六月天氣較為炎熱，可視各人需求自行準備簡單乾糧及足夠飲水。</w:t>
      </w:r>
    </w:p>
    <w:p w:rsidR="00476E37" w:rsidRDefault="00476E37">
      <w:pPr>
        <w:pStyle w:val="Standard"/>
        <w:ind w:left="1843" w:hanging="1843"/>
      </w:pPr>
    </w:p>
    <w:sectPr w:rsidR="00476E37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62" w:rsidRDefault="00DB3362">
      <w:r>
        <w:separator/>
      </w:r>
    </w:p>
  </w:endnote>
  <w:endnote w:type="continuationSeparator" w:id="0">
    <w:p w:rsidR="00DB3362" w:rsidRDefault="00D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62" w:rsidRDefault="00DB3362">
      <w:r>
        <w:rPr>
          <w:color w:val="000000"/>
        </w:rPr>
        <w:separator/>
      </w:r>
    </w:p>
  </w:footnote>
  <w:footnote w:type="continuationSeparator" w:id="0">
    <w:p w:rsidR="00DB3362" w:rsidRDefault="00DB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2BD"/>
    <w:multiLevelType w:val="multilevel"/>
    <w:tmpl w:val="5C580D4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6E37"/>
    <w:rsid w:val="00476E37"/>
    <w:rsid w:val="00DB3362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E5AC3-C999-49BF-BF35-277C9ABD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allanlin013</cp:lastModifiedBy>
  <cp:revision>2</cp:revision>
  <dcterms:created xsi:type="dcterms:W3CDTF">2022-05-10T06:18:00Z</dcterms:created>
  <dcterms:modified xsi:type="dcterms:W3CDTF">2022-05-10T06:18:00Z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