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360" w:leader="none"/>
        </w:tabs>
        <w:spacing w:before="0" w:after="180" w:line="240"/>
        <w:ind w:right="0" w:left="0" w:firstLine="0"/>
        <w:jc w:val="center"/>
        <w:rPr>
          <w:rFonts w:ascii="標楷體" w:hAnsi="標楷體" w:cs="標楷體" w:eastAsia="標楷體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000000"/>
          <w:spacing w:val="0"/>
          <w:position w:val="0"/>
          <w:sz w:val="32"/>
          <w:shd w:fill="auto" w:val="clear"/>
        </w:rPr>
        <w:t xml:space="preserve">新竹縣私立東泰高級中學106學年度籃球績優生獎助學金審核簡章</w:t>
      </w:r>
    </w:p>
    <w:tbl>
      <w:tblPr/>
      <w:tblGrid>
        <w:gridCol w:w="670"/>
        <w:gridCol w:w="590"/>
        <w:gridCol w:w="5059"/>
        <w:gridCol w:w="981"/>
        <w:gridCol w:w="1048"/>
        <w:gridCol w:w="392"/>
        <w:gridCol w:w="292"/>
        <w:gridCol w:w="540"/>
        <w:gridCol w:w="540"/>
        <w:gridCol w:w="540"/>
        <w:gridCol w:w="934"/>
      </w:tblGrid>
      <w:tr>
        <w:trPr>
          <w:trHeight w:val="1" w:hRule="atLeast"/>
          <w:jc w:val="left"/>
          <w:cantSplit w:val="1"/>
        </w:trPr>
        <w:tc>
          <w:tcPr>
            <w:tcW w:w="1260" w:type="dxa"/>
            <w:gridSpan w:val="2"/>
            <w:tcBorders>
              <w:top w:val="single" w:color="000000" w:sz="24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24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校名</w:t>
            </w:r>
          </w:p>
        </w:tc>
        <w:tc>
          <w:tcPr>
            <w:tcW w:w="5059" w:type="dxa"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432" w:firstLine="48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新竹縣私立東泰高級中學</w:t>
            </w:r>
          </w:p>
        </w:tc>
        <w:tc>
          <w:tcPr>
            <w:tcW w:w="2029" w:type="dxa"/>
            <w:gridSpan w:val="2"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43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郵遞區號</w:t>
            </w:r>
          </w:p>
        </w:tc>
        <w:tc>
          <w:tcPr>
            <w:tcW w:w="684" w:type="dxa"/>
            <w:gridSpan w:val="2"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432" w:firstLine="72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0" w:type="dxa"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12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0" w:type="dxa"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12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540" w:type="dxa"/>
            <w:tcBorders>
              <w:top w:val="single" w:color="000000" w:sz="2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12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34" w:type="dxa"/>
            <w:tcBorders>
              <w:top w:val="single" w:color="000000" w:sz="24"/>
              <w:left w:val="single" w:color="000000" w:sz="4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12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71" w:hRule="auto"/>
          <w:jc w:val="left"/>
        </w:trPr>
        <w:tc>
          <w:tcPr>
            <w:tcW w:w="1260" w:type="dxa"/>
            <w:gridSpan w:val="2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24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地址</w:t>
            </w:r>
          </w:p>
        </w:tc>
        <w:tc>
          <w:tcPr>
            <w:tcW w:w="10326" w:type="dxa"/>
            <w:gridSpan w:val="9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432" w:firstLine="48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新竹縣竹東鎮東峰路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343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</w:tr>
      <w:tr>
        <w:trPr>
          <w:trHeight w:val="299" w:hRule="auto"/>
          <w:jc w:val="left"/>
        </w:trPr>
        <w:tc>
          <w:tcPr>
            <w:tcW w:w="1260" w:type="dxa"/>
            <w:gridSpan w:val="2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學校網頁</w:t>
            </w:r>
          </w:p>
        </w:tc>
        <w:tc>
          <w:tcPr>
            <w:tcW w:w="604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432" w:firstLine="48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http://www.ttsh.hcc.edu.tw</w:t>
              </w:r>
            </w:hyperlink>
          </w:p>
        </w:tc>
        <w:tc>
          <w:tcPr>
            <w:tcW w:w="144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-180" w:left="-433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聯絡電話</w:t>
            </w:r>
          </w:p>
        </w:tc>
        <w:tc>
          <w:tcPr>
            <w:tcW w:w="2846" w:type="dxa"/>
            <w:gridSpan w:val="5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432" w:firstLine="48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）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5961232#21</w:t>
            </w:r>
          </w:p>
        </w:tc>
      </w:tr>
      <w:tr>
        <w:trPr>
          <w:trHeight w:val="285" w:hRule="auto"/>
          <w:jc w:val="left"/>
        </w:trPr>
        <w:tc>
          <w:tcPr>
            <w:tcW w:w="1260" w:type="dxa"/>
            <w:gridSpan w:val="2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433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學校名額</w:t>
            </w:r>
          </w:p>
        </w:tc>
        <w:tc>
          <w:tcPr>
            <w:tcW w:w="604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-180" w:left="-432" w:firstLine="48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依籃球專長提供正取共計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名備取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144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-180" w:left="-433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傳真號碼</w:t>
            </w:r>
          </w:p>
        </w:tc>
        <w:tc>
          <w:tcPr>
            <w:tcW w:w="2846" w:type="dxa"/>
            <w:gridSpan w:val="5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432" w:firstLine="48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）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5961233</w:t>
            </w:r>
          </w:p>
        </w:tc>
      </w:tr>
      <w:tr>
        <w:trPr>
          <w:trHeight w:val="285" w:hRule="auto"/>
          <w:jc w:val="left"/>
        </w:trPr>
        <w:tc>
          <w:tcPr>
            <w:tcW w:w="1260" w:type="dxa"/>
            <w:gridSpan w:val="2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目標</w:t>
            </w:r>
          </w:p>
        </w:tc>
        <w:tc>
          <w:tcPr>
            <w:tcW w:w="10326" w:type="dxa"/>
            <w:gridSpan w:val="9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-180" w:left="-432" w:firstLine="48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提供運動成績優良或具運動潛能之國中畢業學生，依條件給予獎助學金補助。</w:t>
            </w:r>
          </w:p>
        </w:tc>
      </w:tr>
      <w:tr>
        <w:trPr>
          <w:trHeight w:val="622" w:hRule="auto"/>
          <w:jc w:val="left"/>
        </w:trPr>
        <w:tc>
          <w:tcPr>
            <w:tcW w:w="67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-18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</w:t>
            </w:r>
          </w:p>
          <w:p>
            <w:pPr>
              <w:spacing w:before="0" w:after="0" w:line="240"/>
              <w:ind w:right="-18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條件</w:t>
            </w:r>
          </w:p>
        </w:tc>
        <w:tc>
          <w:tcPr>
            <w:tcW w:w="10916" w:type="dxa"/>
            <w:gridSpan w:val="10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-180" w:left="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一、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學習領域表現：健體領域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前5學期平均成績須達70分（含）以上。</w:t>
            </w:r>
          </w:p>
          <w:p>
            <w:pPr>
              <w:spacing w:before="0" w:after="0" w:line="240"/>
              <w:ind w:right="-18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二、特別條件：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不要求。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77" w:firstLine="7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對象</w:t>
            </w:r>
          </w:p>
          <w:p>
            <w:pPr>
              <w:spacing w:before="0" w:after="0" w:line="240"/>
              <w:ind w:right="-180" w:left="96" w:hanging="96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名額</w:t>
            </w:r>
          </w:p>
        </w:tc>
        <w:tc>
          <w:tcPr>
            <w:tcW w:w="10916" w:type="dxa"/>
            <w:gridSpan w:val="10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144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全國各公、私立國中105學年度應屆畢業生或已畢業具有籃球運動專長潛能之學生，依評選方式提供籃球正取3名、備取3名。</w:t>
            </w:r>
          </w:p>
        </w:tc>
      </w:tr>
      <w:tr>
        <w:trPr>
          <w:trHeight w:val="2918" w:hRule="auto"/>
          <w:jc w:val="left"/>
        </w:trPr>
        <w:tc>
          <w:tcPr>
            <w:tcW w:w="67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82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-18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80" w:left="-82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報</w:t>
            </w:r>
          </w:p>
          <w:p>
            <w:pPr>
              <w:spacing w:before="0" w:after="0" w:line="240"/>
              <w:ind w:right="-180" w:left="-34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  <w:p>
            <w:pPr>
              <w:spacing w:before="0" w:after="0" w:line="240"/>
              <w:ind w:right="-180" w:left="-34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  <w:p>
            <w:pPr>
              <w:spacing w:before="0" w:after="0" w:line="240"/>
              <w:ind w:right="-180" w:left="-34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期</w:t>
            </w:r>
          </w:p>
          <w:p>
            <w:pPr>
              <w:spacing w:before="0" w:after="0" w:line="240"/>
              <w:ind w:right="-180" w:left="-34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及</w:t>
            </w:r>
          </w:p>
          <w:p>
            <w:pPr>
              <w:spacing w:before="0" w:after="0" w:line="240"/>
              <w:ind w:right="-180" w:left="-34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方</w:t>
            </w:r>
          </w:p>
          <w:p>
            <w:pPr>
              <w:spacing w:before="0" w:after="0" w:line="240"/>
              <w:ind w:right="-180" w:left="-34" w:firstLine="2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式</w:t>
            </w:r>
          </w:p>
        </w:tc>
        <w:tc>
          <w:tcPr>
            <w:tcW w:w="10916" w:type="dxa"/>
            <w:gridSpan w:val="10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44"/>
              </w:numPr>
              <w:tabs>
                <w:tab w:val="left" w:pos="480" w:leader="none"/>
              </w:tabs>
              <w:spacing w:before="0" w:after="0" w:line="240"/>
              <w:ind w:right="-180" w:left="480" w:hanging="48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報名日期：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即日起自4月26日止(星期三)。</w:t>
            </w:r>
          </w:p>
          <w:p>
            <w:pPr>
              <w:numPr>
                <w:ilvl w:val="0"/>
                <w:numId w:val="44"/>
              </w:numPr>
              <w:tabs>
                <w:tab w:val="left" w:pos="480" w:leader="none"/>
              </w:tabs>
              <w:spacing w:before="0" w:after="0" w:line="240"/>
              <w:ind w:right="-180" w:left="480" w:hanging="48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報名地點：</w:t>
            </w:r>
          </w:p>
          <w:p>
            <w:pPr>
              <w:numPr>
                <w:ilvl w:val="0"/>
                <w:numId w:val="44"/>
              </w:numPr>
              <w:tabs>
                <w:tab w:val="left" w:pos="840" w:leader="none"/>
              </w:tabs>
              <w:spacing w:before="0" w:after="0" w:line="240"/>
              <w:ind w:right="-180" w:left="84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本校學務處（新竹縣竹東鎮東峰路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343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號）電話：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03-5961232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轉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  <w:p>
            <w:pPr>
              <w:numPr>
                <w:ilvl w:val="0"/>
                <w:numId w:val="44"/>
              </w:numPr>
              <w:tabs>
                <w:tab w:val="left" w:pos="840" w:leader="none"/>
              </w:tabs>
              <w:spacing w:before="0" w:after="0" w:line="240"/>
              <w:ind w:right="-180" w:left="84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0911833753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黃教練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。</w:t>
            </w:r>
          </w:p>
          <w:p>
            <w:pPr>
              <w:spacing w:before="0" w:after="0" w:line="240"/>
              <w:ind w:right="-18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三、報名手續：</w:t>
            </w:r>
          </w:p>
          <w:p>
            <w:pPr>
              <w:spacing w:before="0" w:after="0" w:line="240"/>
              <w:ind w:right="286" w:left="706" w:hanging="42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網路報名（</w:t>
            </w: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1"/>
                  <w:u w:val="single"/>
                  <w:shd w:fill="FFFFFF" w:val="clear"/>
                </w:rPr>
                <w:t xml:space="preserve">https://goo.gl/forms/RnIOimXBLvtG8rVs2</w:t>
              </w:r>
            </w:hyperlink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1"/>
                <w:shd w:fill="FFFFFF" w:val="clear"/>
              </w:rPr>
              <w:t xml:space="preserve">）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並於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日前寄交書面報名相關資料，以掛號郵寄至新竹縣竹東鎮東峰路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343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號，以郵戳為憑。</w:t>
            </w:r>
          </w:p>
          <w:p>
            <w:pPr>
              <w:spacing w:before="0" w:after="0" w:line="240"/>
              <w:ind w:right="-180" w:left="24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現場報名，需備齊資料，至本校體育組辦理登記報名。</w:t>
            </w:r>
          </w:p>
          <w:p>
            <w:pPr>
              <w:spacing w:before="0" w:after="0" w:line="240"/>
              <w:ind w:right="-180" w:left="24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郵寄報名</w:t>
            </w:r>
          </w:p>
          <w:p>
            <w:pPr>
              <w:spacing w:before="0" w:after="0" w:line="240"/>
              <w:ind w:right="-180" w:left="39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、繳交報名表。</w:t>
            </w:r>
          </w:p>
          <w:p>
            <w:pPr>
              <w:spacing w:before="0" w:after="0" w:line="240"/>
              <w:ind w:right="-180" w:left="39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、繳交：審核作業費新臺幣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元整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包含午餐、保險及茶水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。</w:t>
            </w:r>
          </w:p>
          <w:p>
            <w:pPr>
              <w:spacing w:before="0" w:after="0" w:line="240"/>
              <w:ind w:right="-180" w:left="39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3、繳交最優參賽成績證明：經由學校驗證之國中階段最優參賽證明文件影本。</w:t>
            </w:r>
          </w:p>
          <w:p>
            <w:pPr>
              <w:spacing w:before="0" w:after="0" w:line="240"/>
              <w:ind w:right="286" w:left="706" w:hanging="317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4、外縣市學生可預約專車接送，需先聯絡本校總務處03-5961232轉23。(專車接送地點為新竹火車站及竹北六家高鐵站)</w:t>
            </w:r>
          </w:p>
          <w:p>
            <w:pPr>
              <w:spacing w:before="0" w:after="180" w:line="240"/>
              <w:ind w:right="-18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四、術科測驗日期：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日（星期日）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上午九時起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地點：本校體育館</w:t>
            </w:r>
          </w:p>
          <w:tbl>
            <w:tblPr/>
            <w:tblGrid>
              <w:gridCol w:w="1615"/>
              <w:gridCol w:w="2605"/>
              <w:gridCol w:w="2360"/>
              <w:gridCol w:w="2320"/>
            </w:tblGrid>
            <w:tr>
              <w:trPr>
                <w:trHeight w:val="2918" w:hRule="auto"/>
                <w:jc w:val="center"/>
                <w:cantSplit w:val="1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before="0" w:after="0" w:line="240"/>
                    <w:ind w:right="-18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項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目</w:t>
                  </w:r>
                </w:p>
              </w:tc>
              <w:tc>
                <w:tcPr>
                  <w:tcW w:w="260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before="0" w:after="0" w:line="240"/>
                    <w:ind w:right="-18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時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間</w:t>
                  </w:r>
                </w:p>
              </w:tc>
              <w:tc>
                <w:tcPr>
                  <w:tcW w:w="2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before="0" w:after="0" w:line="240"/>
                    <w:ind w:right="-18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內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容</w:t>
                  </w:r>
                </w:p>
              </w:tc>
              <w:tc>
                <w:tcPr>
                  <w:tcW w:w="23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before="0" w:after="0" w:line="240"/>
                    <w:ind w:right="-18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備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註</w:t>
                  </w:r>
                </w:p>
              </w:tc>
            </w:tr>
            <w:tr>
              <w:trPr>
                <w:trHeight w:val="620" w:hRule="auto"/>
                <w:jc w:val="center"/>
                <w:cantSplit w:val="1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before="0" w:after="0" w:line="240"/>
                    <w:ind w:right="-18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術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科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測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驗</w:t>
                  </w:r>
                </w:p>
              </w:tc>
              <w:tc>
                <w:tcPr>
                  <w:tcW w:w="260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before="0" w:after="0" w:line="240"/>
                    <w:ind w:right="-18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09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：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00-12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：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00</w:t>
                  </w:r>
                </w:p>
              </w:tc>
              <w:tc>
                <w:tcPr>
                  <w:tcW w:w="2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before="0" w:after="0" w:line="240"/>
                    <w:ind w:right="-180" w:left="0" w:firstLine="0"/>
                    <w:jc w:val="center"/>
                    <w:rPr>
                      <w:rFonts w:ascii="新細明體" w:hAnsi="新細明體" w:cs="新細明體" w:eastAsia="新細明體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各單項專長測驗</w:t>
                  </w:r>
                </w:p>
              </w:tc>
              <w:tc>
                <w:tcPr>
                  <w:tcW w:w="23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before="0" w:after="0" w:line="240"/>
                    <w:ind w:right="-18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0</w:t>
                  </w:r>
                  <w:r>
                    <w:rPr>
                      <w:rFonts w:ascii="標楷體" w:hAnsi="標楷體" w:cs="標楷體" w:eastAsia="標楷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8：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  <w:r>
                    <w:rPr>
                      <w:rFonts w:ascii="標楷體" w:hAnsi="標楷體" w:cs="標楷體" w:eastAsia="標楷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0－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09</w:t>
                  </w:r>
                  <w:r>
                    <w:rPr>
                      <w:rFonts w:ascii="標楷體" w:hAnsi="標楷體" w:cs="標楷體" w:eastAsia="標楷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：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00</w:t>
                  </w:r>
                  <w:r>
                    <w:rPr>
                      <w:rFonts w:ascii="標楷體" w:hAnsi="標楷體" w:cs="標楷體" w:eastAsia="標楷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報到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550" w:hRule="auto"/>
          <w:jc w:val="left"/>
        </w:trPr>
        <w:tc>
          <w:tcPr>
            <w:tcW w:w="670" w:type="dxa"/>
            <w:tcBorders>
              <w:top w:val="single" w:color="000000" w:sz="18"/>
              <w:left w:val="single" w:color="000000" w:sz="2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-82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-180" w:left="-211" w:firstLine="379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評</w:t>
            </w:r>
          </w:p>
          <w:p>
            <w:pPr>
              <w:spacing w:before="0" w:after="0" w:line="240"/>
              <w:ind w:right="-180" w:left="-34" w:firstLine="202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選</w:t>
            </w:r>
          </w:p>
          <w:p>
            <w:pPr>
              <w:spacing w:before="0" w:after="0" w:line="240"/>
              <w:ind w:right="-180" w:left="-34" w:firstLine="202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方</w:t>
            </w:r>
          </w:p>
          <w:p>
            <w:pPr>
              <w:spacing w:before="0" w:after="0" w:line="240"/>
              <w:ind w:right="-180" w:left="-34" w:firstLine="202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式</w:t>
            </w:r>
          </w:p>
          <w:p>
            <w:pPr>
              <w:spacing w:before="0" w:after="0" w:line="240"/>
              <w:ind w:right="-18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916" w:type="dxa"/>
            <w:gridSpan w:val="10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480" w:hanging="4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一、專長術科測驗（100﹪）之總和高低排序，擇優錄取籃球13名。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二、各運動項目專長測驗計分方式：</w:t>
            </w:r>
          </w:p>
          <w:p>
            <w:pPr>
              <w:spacing w:before="0" w:after="0" w:line="240"/>
              <w:ind w:right="0" w:left="0" w:firstLine="4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籃球專長：五點投籃10%、全場上籃10%、4v.s4passing game比賽30%全場對打50%。</w:t>
            </w:r>
          </w:p>
          <w:p>
            <w:pPr>
              <w:spacing w:before="0" w:after="0" w:line="240"/>
              <w:ind w:right="144" w:left="480" w:hanging="48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三、籃球運動項目之專長測驗成績須達60分（含）以上之門檻，再依各項總成績排序擇優錄取。</w:t>
            </w:r>
          </w:p>
        </w:tc>
      </w:tr>
      <w:tr>
        <w:trPr>
          <w:trHeight w:val="2270" w:hRule="auto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審</w:t>
            </w: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核</w:t>
            </w: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通</w:t>
            </w: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知</w:t>
            </w: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及</w:t>
            </w: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報</w:t>
            </w:r>
          </w:p>
          <w:p>
            <w:pPr>
              <w:spacing w:before="0" w:after="0" w:line="240"/>
              <w:ind w:right="-180" w:left="0" w:firstLine="2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到</w:t>
            </w:r>
          </w:p>
        </w:tc>
        <w:tc>
          <w:tcPr>
            <w:tcW w:w="10916" w:type="dxa"/>
            <w:gridSpan w:val="10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0"/>
                <w:numId w:val="74"/>
              </w:numPr>
              <w:spacing w:before="0" w:after="0" w:line="240"/>
              <w:ind w:right="144" w:left="480" w:hanging="48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結果公告：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日（星期三）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：00前書面郵寄通知並於本校網頁公告通過名單。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144" w:left="480" w:hanging="48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報到：凡經審核通過者應於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日（星期五）上午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08：30－11：50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，攜帶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審核通知單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、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切結書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、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身分證明文件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至本校學務處辦理相關報到手續，逾期視同放棄。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144" w:left="480" w:hanging="48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已報到學生如欲報名參加其他入學管道，應於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前填具放棄聲明書，由學生或家長親送本校辦理放棄資格。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-180" w:left="480" w:hanging="48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申請人所填各項資料倘有不實，雖經審核通過，亦取消其審核資格。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-180" w:left="480" w:hanging="48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本簡章及報名表寄發到各個學校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或至本校體育組索取。</w:t>
            </w:r>
          </w:p>
        </w:tc>
      </w:tr>
      <w:tr>
        <w:trPr>
          <w:trHeight w:val="2844" w:hRule="auto"/>
          <w:jc w:val="left"/>
        </w:trPr>
        <w:tc>
          <w:tcPr>
            <w:tcW w:w="670" w:type="dxa"/>
            <w:tcBorders>
              <w:top w:val="single" w:color="000000" w:sz="18"/>
              <w:left w:val="single" w:color="000000" w:sz="24"/>
              <w:bottom w:val="single" w:color="000000" w:sz="24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備</w:t>
            </w: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80" w:left="0" w:firstLine="2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80" w:left="0" w:firstLine="2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註</w:t>
            </w:r>
          </w:p>
        </w:tc>
        <w:tc>
          <w:tcPr>
            <w:tcW w:w="10916" w:type="dxa"/>
            <w:gridSpan w:val="10"/>
            <w:tcBorders>
              <w:top w:val="single" w:color="000000" w:sz="18"/>
              <w:left w:val="single" w:color="000000" w:sz="18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80" w:after="0" w:line="240"/>
              <w:ind w:right="-180" w:left="456" w:hanging="456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ㄧ、本獎助學金審核與申請身分，僅適用106學年度入學東泰高級中學之學生。</w:t>
            </w:r>
          </w:p>
          <w:p>
            <w:pPr>
              <w:spacing w:before="0" w:after="0" w:line="240"/>
              <w:ind w:right="-180" w:left="0" w:firstLine="0"/>
              <w:jc w:val="both"/>
              <w:rPr>
                <w:rFonts w:ascii="標楷體" w:hAnsi="標楷體" w:cs="標楷體" w:eastAsia="標楷體"/>
                <w:color w:val="FF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二、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FFFFFF" w:val="clear"/>
              </w:rPr>
              <w:t xml:space="preserve">入學年齡以不超過17歲（限民國90年9月1日（含）以後出生者）。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三、參加運動測驗時，應著運動服裝。</w:t>
            </w:r>
          </w:p>
          <w:p>
            <w:pPr>
              <w:spacing w:before="0" w:after="0" w:line="240"/>
              <w:ind w:right="0" w:left="480" w:hanging="4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四、患有精神病、氣喘、心臟血管疾病、惡性傳染病、重症慢性病者、癲癇症等不適劇烈運動者，不宜參加本校甄選。</w:t>
            </w:r>
          </w:p>
          <w:p>
            <w:pPr>
              <w:spacing w:before="0" w:after="0" w:line="240"/>
              <w:ind w:right="0" w:left="480" w:hanging="48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五、凡經審核通過之學生必須加入專長項目之校隊訓練，如不願接受訓練或參加比賽者，應由本校依規定輔導轉學，不得異議。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標楷體" w:hAnsi="標楷體" w:cs="標楷體" w:eastAsia="標楷體"/>
          <w:b/>
          <w:color w:val="000000"/>
          <w:spacing w:val="0"/>
          <w:position w:val="0"/>
          <w:sz w:val="30"/>
          <w:shd w:fill="auto" w:val="clear"/>
        </w:rPr>
        <w:t xml:space="preserve">新竹縣私立東泰高級中學106學年度籃球績優生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0"/>
          <w:shd w:fill="auto" w:val="clear"/>
        </w:rPr>
        <w:t xml:space="preserve">獎助學金資格審核評分標準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400"/>
        <w:ind w:right="0" w:left="720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五點投籃：(10%)</w:t>
      </w:r>
    </w:p>
    <w:p>
      <w:pPr>
        <w:spacing w:before="0" w:after="0" w:line="400"/>
        <w:ind w:right="0" w:left="0" w:firstLine="72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時間：1分鐘</w:t>
      </w:r>
    </w:p>
    <w:p>
      <w:pPr>
        <w:spacing w:before="0" w:after="0" w:line="400"/>
        <w:ind w:right="0" w:left="0" w:firstLine="72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球數：20個(一點4個球)</w:t>
      </w:r>
    </w:p>
    <w:p>
      <w:pPr>
        <w:spacing w:before="0" w:after="0" w:line="400"/>
        <w:ind w:right="0" w:left="1906" w:hanging="120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執行動作：一開始由底線的點開始投，投完4個球換至下一個點，20個球需在1分鐘內投完</w:t>
      </w:r>
    </w:p>
    <w:p>
      <w:pPr>
        <w:spacing w:before="0" w:after="0" w:line="400"/>
        <w:ind w:right="0" w:left="0" w:firstLine="192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分數：1球0.5分，滿分10分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400"/>
        <w:ind w:right="0" w:left="720" w:hanging="72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全場運球上籃(10%)</w:t>
      </w:r>
    </w:p>
    <w:p>
      <w:pPr>
        <w:spacing w:before="0" w:after="0" w:line="400"/>
        <w:ind w:right="0" w:left="0" w:firstLine="72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時間：依個人時間決定成績，推算百分比</w:t>
      </w:r>
    </w:p>
    <w:p>
      <w:pPr>
        <w:spacing w:before="0" w:after="0" w:line="400"/>
        <w:ind w:right="0" w:left="0" w:firstLine="24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球數：進4顆球(來回兩趟)</w:t>
      </w:r>
    </w:p>
    <w:p>
      <w:pPr>
        <w:spacing w:before="0" w:after="0" w:line="400"/>
        <w:ind w:right="0" w:left="1848" w:hanging="1128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執行動作：開始由中場中線出發往任何一邊的籃框做運球上籃，進球後往另一邊的籃框快速上籃，來回途中將有六個障礙物，每越過一個障礙物，皆需做過人動作(換手.跨下.背或轉身)，每一次的上籃得重覆補球至進球為止，進球後必須往另一籃框上籃，直到進完4顆球進球完成後結束。</w:t>
      </w:r>
    </w:p>
    <w:p>
      <w:pPr>
        <w:numPr>
          <w:ilvl w:val="0"/>
          <w:numId w:val="94"/>
        </w:numPr>
        <w:tabs>
          <w:tab w:val="left" w:pos="720" w:leader="none"/>
        </w:tabs>
        <w:spacing w:before="0" w:after="0" w:line="400"/>
        <w:ind w:right="0" w:left="720" w:hanging="72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全場4v.s4 passing game 比賽(30%)</w:t>
      </w:r>
    </w:p>
    <w:p>
      <w:pPr>
        <w:spacing w:before="0" w:after="0" w:line="400"/>
        <w:ind w:right="0" w:left="0" w:firstLine="72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時間：依現場人數決定</w:t>
      </w:r>
    </w:p>
    <w:p>
      <w:pPr>
        <w:spacing w:before="0" w:after="0" w:line="400"/>
        <w:ind w:right="0" w:left="1848" w:hanging="1128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執行動作：按照位置隨機四位同學為一組，兩組於場上進行比賽，比賽中每一波進攻，整隊只得以運球三球，個人只能運一球，其餘皆不得運球，請使用傳球快速動位讓球隊得分，得分條件必須4人皆過半場，至時間終止。</w:t>
      </w:r>
    </w:p>
    <w:p>
      <w:pPr>
        <w:spacing w:before="0" w:after="0" w:line="400"/>
        <w:ind w:right="0" w:left="1848" w:hanging="1128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全場對打(50%)</w:t>
      </w:r>
    </w:p>
    <w:p>
      <w:pPr>
        <w:spacing w:before="0" w:after="0" w:line="40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新竹縣私立東泰高級中學106學年度籃球績優</w:t>
      </w:r>
    </w:p>
    <w:p>
      <w:pPr>
        <w:spacing w:before="0" w:after="0" w:line="240"/>
        <w:ind w:right="0" w:left="0" w:firstLine="320"/>
        <w:jc w:val="center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考試成績通知單</w:t>
      </w:r>
    </w:p>
    <w:p>
      <w:pPr>
        <w:spacing w:before="0" w:after="0" w:line="240"/>
        <w:ind w:right="0" w:left="0" w:firstLine="42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姓  名：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u w:val="single"/>
          <w:shd w:fill="auto" w:val="clear"/>
        </w:rPr>
        <w:t xml:space="preserve">            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（自行填寫）     准考證號碼：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u w:val="single"/>
          <w:shd w:fill="auto" w:val="clear"/>
        </w:rPr>
        <w:t xml:space="preserve">           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（免填）</w:t>
      </w:r>
    </w:p>
    <w:tbl>
      <w:tblPr/>
      <w:tblGrid>
        <w:gridCol w:w="9378"/>
      </w:tblGrid>
      <w:tr>
        <w:trPr>
          <w:trHeight w:val="3521" w:hRule="auto"/>
          <w:jc w:val="left"/>
        </w:trPr>
        <w:tc>
          <w:tcPr>
            <w:tcW w:w="9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535"/>
              <w:gridCol w:w="1440"/>
              <w:gridCol w:w="1716"/>
              <w:gridCol w:w="1512"/>
              <w:gridCol w:w="1455"/>
              <w:gridCol w:w="1440"/>
            </w:tblGrid>
            <w:tr>
              <w:trPr>
                <w:trHeight w:val="1440" w:hRule="auto"/>
                <w:jc w:val="left"/>
              </w:trPr>
              <w:tc>
                <w:tcPr>
                  <w:tcW w:w="53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科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目</w:t>
                  </w:r>
                </w:p>
              </w:tc>
              <w:tc>
                <w:tcPr>
                  <w:tcW w:w="14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術科一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(五點投籃)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10%</w:t>
                  </w:r>
                </w:p>
              </w:tc>
              <w:tc>
                <w:tcPr>
                  <w:tcW w:w="17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術科二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(全場上籃)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10%</w:t>
                  </w:r>
                </w:p>
              </w:tc>
              <w:tc>
                <w:tcPr>
                  <w:tcW w:w="15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術科三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(passing game)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30%</w:t>
                  </w:r>
                </w:p>
              </w:tc>
              <w:tc>
                <w:tcPr>
                  <w:tcW w:w="14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術科三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(全場對打)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50%</w:t>
                  </w:r>
                </w:p>
              </w:tc>
              <w:tc>
                <w:tcPr>
                  <w:tcW w:w="14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總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分</w:t>
                  </w:r>
                </w:p>
              </w:tc>
            </w:tr>
            <w:tr>
              <w:trPr>
                <w:trHeight w:val="1250" w:hRule="auto"/>
                <w:jc w:val="left"/>
                <w:cantSplit w:val="1"/>
              </w:trPr>
              <w:tc>
                <w:tcPr>
                  <w:tcW w:w="53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分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數</w:t>
                  </w:r>
                </w:p>
              </w:tc>
              <w:tc>
                <w:tcPr>
                  <w:tcW w:w="14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1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885" w:hRule="auto"/>
                <w:jc w:val="left"/>
              </w:trPr>
              <w:tc>
                <w:tcPr>
                  <w:tcW w:w="53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備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註</w:t>
                  </w:r>
                </w:p>
              </w:tc>
              <w:tc>
                <w:tcPr>
                  <w:tcW w:w="7563" w:type="dxa"/>
                  <w:gridSpan w:val="5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評分方式：專項術科×100％＝總成績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34"/>
          <w:shd w:fill="auto" w:val="clear"/>
        </w:rPr>
      </w:pPr>
      <w:r>
        <w:rPr>
          <w:rFonts w:ascii="標楷體" w:hAnsi="標楷體" w:cs="標楷體" w:eastAsia="標楷體"/>
          <w:b/>
          <w:color w:val="000000"/>
          <w:spacing w:val="-20"/>
          <w:position w:val="0"/>
          <w:sz w:val="34"/>
          <w:shd w:fill="auto" w:val="clear"/>
        </w:rPr>
        <w:t xml:space="preserve">新竹縣私立東泰高級中學106學年度籃球績優生獎助學金資格審核</w:t>
      </w:r>
      <w:r>
        <w:rPr>
          <w:rFonts w:ascii="標楷體" w:hAnsi="標楷體" w:cs="標楷體" w:eastAsia="標楷體"/>
          <w:b/>
          <w:color w:val="auto"/>
          <w:spacing w:val="-20"/>
          <w:position w:val="0"/>
          <w:sz w:val="34"/>
          <w:shd w:fill="auto" w:val="clear"/>
        </w:rPr>
        <w:t xml:space="preserve">報名表</w:t>
      </w:r>
    </w:p>
    <w:p>
      <w:pPr>
        <w:spacing w:before="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審核證號碼：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</w:p>
    <w:tbl>
      <w:tblPr/>
      <w:tblGrid>
        <w:gridCol w:w="1108"/>
        <w:gridCol w:w="2160"/>
        <w:gridCol w:w="1260"/>
        <w:gridCol w:w="270"/>
        <w:gridCol w:w="270"/>
        <w:gridCol w:w="270"/>
        <w:gridCol w:w="270"/>
        <w:gridCol w:w="270"/>
        <w:gridCol w:w="240"/>
        <w:gridCol w:w="598"/>
        <w:gridCol w:w="270"/>
        <w:gridCol w:w="270"/>
        <w:gridCol w:w="270"/>
        <w:gridCol w:w="270"/>
        <w:gridCol w:w="555"/>
        <w:gridCol w:w="1787"/>
      </w:tblGrid>
      <w:tr>
        <w:trPr>
          <w:trHeight w:val="606" w:hRule="auto"/>
          <w:jc w:val="center"/>
          <w:cantSplit w:val="1"/>
        </w:trPr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就讀學校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班級座號</w:t>
            </w:r>
          </w:p>
        </w:tc>
        <w:tc>
          <w:tcPr>
            <w:tcW w:w="3268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CCCCCC" w:val="clear"/>
              </w:rPr>
              <w:t xml:space="preserve">照片黏貼處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CCCCCC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CCCCCC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CCCCCC" w:val="clear"/>
              </w:rPr>
              <w:t xml:space="preserve">吋個人半身照，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CCCCCC" w:val="clear"/>
              </w:rPr>
              <w:t xml:space="preserve">須與准考證相同）</w:t>
            </w:r>
          </w:p>
        </w:tc>
      </w:tr>
      <w:tr>
        <w:trPr>
          <w:trHeight w:val="710" w:hRule="auto"/>
          <w:jc w:val="center"/>
        </w:trPr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學生姓名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別</w:t>
            </w:r>
          </w:p>
        </w:tc>
        <w:tc>
          <w:tcPr>
            <w:tcW w:w="3268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男□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女□</w:t>
            </w:r>
          </w:p>
        </w:tc>
        <w:tc>
          <w:tcPr>
            <w:tcW w:w="234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7" w:hRule="auto"/>
          <w:jc w:val="center"/>
        </w:trPr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出生日期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身分證字號</w:t>
            </w: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5" w:hRule="auto"/>
          <w:jc w:val="center"/>
        </w:trPr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址</w:t>
            </w:r>
          </w:p>
        </w:tc>
        <w:tc>
          <w:tcPr>
            <w:tcW w:w="66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5" w:hRule="auto"/>
          <w:jc w:val="center"/>
        </w:trPr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話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手機</w:t>
            </w:r>
          </w:p>
        </w:tc>
        <w:tc>
          <w:tcPr>
            <w:tcW w:w="3268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6" w:hRule="auto"/>
          <w:jc w:val="center"/>
        </w:trPr>
        <w:tc>
          <w:tcPr>
            <w:tcW w:w="11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報名項目</w:t>
            </w:r>
          </w:p>
        </w:tc>
        <w:tc>
          <w:tcPr>
            <w:tcW w:w="342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□籃球</w:t>
            </w:r>
          </w:p>
        </w:tc>
        <w:tc>
          <w:tcPr>
            <w:tcW w:w="159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身高</w:t>
            </w:r>
          </w:p>
        </w:tc>
        <w:tc>
          <w:tcPr>
            <w:tcW w:w="223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體重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位置</w:t>
            </w:r>
          </w:p>
        </w:tc>
      </w:tr>
      <w:tr>
        <w:trPr>
          <w:trHeight w:val="910" w:hRule="auto"/>
          <w:jc w:val="center"/>
        </w:trPr>
        <w:tc>
          <w:tcPr>
            <w:tcW w:w="11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特別條件加分：</w:t>
      </w:r>
    </w:p>
    <w:p>
      <w:pPr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粗黑框部分由東泰高中籃球績優生獎助學金資格審核委員會填寫，考生勿填</w:t>
      </w:r>
    </w:p>
    <w:p>
      <w:pPr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同性質之競賽以同學年同一競賽項目最高類別登記。</w:t>
      </w:r>
    </w:p>
    <w:p>
      <w:pPr>
        <w:spacing w:before="0" w:after="0" w:line="240"/>
        <w:ind w:right="0" w:left="708" w:hanging="2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學習領域表現：健體領域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前5學期平均成績須達70分（含）以上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，連同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A4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大小影印之證明文件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請依序裝訂於本表後方</w:t>
      </w:r>
    </w:p>
    <w:p>
      <w:pPr>
        <w:spacing w:before="0" w:after="0" w:line="240"/>
        <w:ind w:right="0" w:left="708" w:hanging="2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特別條件之【近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年最優參賽成績證明文件】影本（需經原校學務處或體育組蓋章驗證，並證明與正本無誤）</w:t>
      </w:r>
    </w:p>
    <w:tbl>
      <w:tblPr/>
      <w:tblGrid>
        <w:gridCol w:w="1468"/>
        <w:gridCol w:w="5760"/>
        <w:gridCol w:w="1260"/>
        <w:gridCol w:w="1206"/>
      </w:tblGrid>
      <w:tr>
        <w:trPr>
          <w:trHeight w:val="912" w:hRule="auto"/>
          <w:jc w:val="center"/>
        </w:trPr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學年度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稱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獲獎層級</w:t>
            </w:r>
          </w:p>
        </w:tc>
        <w:tc>
          <w:tcPr>
            <w:tcW w:w="1206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加計分數</w:t>
            </w:r>
          </w:p>
        </w:tc>
      </w:tr>
      <w:tr>
        <w:trPr>
          <w:trHeight w:val="912" w:hRule="auto"/>
          <w:jc w:val="center"/>
        </w:trPr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2" w:hRule="auto"/>
          <w:jc w:val="center"/>
        </w:trPr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總分</w:t>
            </w:r>
          </w:p>
        </w:tc>
        <w:tc>
          <w:tcPr>
            <w:tcW w:w="120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58" w:hRule="auto"/>
          <w:jc w:val="center"/>
        </w:trPr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報名資料繳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交自審欄</w:t>
            </w:r>
          </w:p>
        </w:tc>
        <w:tc>
          <w:tcPr>
            <w:tcW w:w="82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□本【報名表】（含資料填寫及張貼最近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個月內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吋脫帽半身正面相片，彩色、黑白均可）。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□最近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個月內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吋脫帽半身正面【相片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張】（製作准考證使用，需與報名表張貼相片相同）。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□【在校成績證明】正本（需含綜合表現成績）。</w:t>
            </w:r>
          </w:p>
        </w:tc>
      </w:tr>
      <w:tr>
        <w:trPr>
          <w:trHeight w:val="703" w:hRule="auto"/>
          <w:jc w:val="center"/>
        </w:trPr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備註</w:t>
            </w:r>
          </w:p>
        </w:tc>
        <w:tc>
          <w:tcPr>
            <w:tcW w:w="82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患有精神病、氣喘、心臟血管疾病、惡性傳染病、重症慢性病者、癲癇症等不適劇烈運動者，不宜參加本校甄選。</w:t>
            </w:r>
          </w:p>
        </w:tc>
      </w:tr>
      <w:tr>
        <w:trPr>
          <w:trHeight w:val="889" w:hRule="auto"/>
          <w:jc w:val="center"/>
        </w:trPr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考生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家長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報名同意欄</w:t>
            </w:r>
          </w:p>
        </w:tc>
        <w:tc>
          <w:tcPr>
            <w:tcW w:w="82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報名學生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報名學生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家長簽名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4">
    <w:abstractNumId w:val="24"/>
  </w:num>
  <w:num w:numId="74">
    <w:abstractNumId w:val="18"/>
  </w:num>
  <w:num w:numId="86">
    <w:abstractNumId w:val="12"/>
  </w:num>
  <w:num w:numId="90">
    <w:abstractNumId w:val="6"/>
  </w:num>
  <w:num w:numId="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ttsh.hcc.edu.tw/" Id="docRId0" Type="http://schemas.openxmlformats.org/officeDocument/2006/relationships/hyperlink"/><Relationship TargetMode="External" Target="https://goo.gl/forms/RnIOimXBLvtG8rVs2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